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</w:p>
    <w:p>
      <w:pPr>
        <w:spacing w:after="156" w:afterLines="50" w:line="574" w:lineRule="exact"/>
        <w:jc w:val="center"/>
        <w:rPr>
          <w:rFonts w:hint="eastAsia" w:asciiTheme="majorEastAsia" w:hAnsiTheme="majorEastAsia" w:eastAsiaTheme="majorEastAsia" w:cstheme="majorEastAsia"/>
          <w:color w:val="0D0D0D"/>
          <w:spacing w:val="-6"/>
          <w:kern w:val="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color w:val="0D0D0D"/>
          <w:spacing w:val="-6"/>
          <w:sz w:val="44"/>
          <w:szCs w:val="44"/>
        </w:rPr>
        <w:t>2016年</w:t>
      </w:r>
      <w:r>
        <w:rPr>
          <w:rFonts w:hint="eastAsia" w:asciiTheme="majorEastAsia" w:hAnsiTheme="majorEastAsia" w:eastAsiaTheme="majorEastAsia" w:cstheme="majorEastAsia"/>
          <w:color w:val="0D0D0D"/>
          <w:spacing w:val="-6"/>
          <w:kern w:val="0"/>
          <w:sz w:val="44"/>
          <w:szCs w:val="44"/>
        </w:rPr>
        <w:t>中山市专利侵权纠纷处理与应对实务</w:t>
      </w:r>
    </w:p>
    <w:p>
      <w:pPr>
        <w:spacing w:after="156" w:afterLines="50" w:line="574" w:lineRule="exact"/>
        <w:jc w:val="center"/>
        <w:rPr>
          <w:rFonts w:hint="eastAsia" w:asciiTheme="majorEastAsia" w:hAnsiTheme="majorEastAsia" w:eastAsiaTheme="majorEastAsia" w:cstheme="majorEastAsia"/>
          <w:bCs/>
          <w:color w:val="0D0D0D"/>
          <w:spacing w:val="-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D0D0D"/>
          <w:spacing w:val="-6"/>
          <w:kern w:val="0"/>
          <w:sz w:val="44"/>
          <w:szCs w:val="44"/>
        </w:rPr>
        <w:t>培训班</w:t>
      </w:r>
      <w:r>
        <w:rPr>
          <w:rFonts w:hint="eastAsia" w:asciiTheme="majorEastAsia" w:hAnsiTheme="majorEastAsia" w:eastAsiaTheme="majorEastAsia" w:cstheme="majorEastAsia"/>
          <w:color w:val="0D0D0D"/>
          <w:spacing w:val="-6"/>
          <w:sz w:val="44"/>
          <w:szCs w:val="44"/>
        </w:rPr>
        <w:t>报名回执</w:t>
      </w:r>
    </w:p>
    <w:bookmarkEnd w:id="0"/>
    <w:p>
      <w:pPr>
        <w:spacing w:line="574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tbl>
      <w:tblPr>
        <w:tblStyle w:val="3"/>
        <w:tblW w:w="89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790"/>
        <w:gridCol w:w="1789"/>
        <w:gridCol w:w="1790"/>
        <w:gridCol w:w="1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790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789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</w:t>
            </w:r>
          </w:p>
        </w:tc>
        <w:tc>
          <w:tcPr>
            <w:tcW w:w="1790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1790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传真号码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9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90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r>
        <w:rPr>
          <w:rFonts w:eastAsia="仿宋_GB2312"/>
          <w:spacing w:val="-6"/>
          <w:sz w:val="24"/>
          <w:shd w:val="clear" w:color="auto" w:fill="FFFFFF"/>
        </w:rPr>
        <w:t>备注：请于</w:t>
      </w:r>
      <w:r>
        <w:rPr>
          <w:rFonts w:hint="eastAsia" w:eastAsia="仿宋_GB2312"/>
          <w:spacing w:val="-6"/>
          <w:sz w:val="24"/>
          <w:shd w:val="clear" w:color="auto" w:fill="FFFFFF"/>
          <w:lang w:val="en-US" w:eastAsia="zh-CN"/>
        </w:rPr>
        <w:t>11</w:t>
      </w:r>
      <w:r>
        <w:rPr>
          <w:rFonts w:eastAsia="仿宋_GB2312"/>
          <w:spacing w:val="-6"/>
          <w:sz w:val="24"/>
          <w:shd w:val="clear" w:color="auto" w:fill="FFFFFF"/>
        </w:rPr>
        <w:t>月</w:t>
      </w:r>
      <w:r>
        <w:rPr>
          <w:rFonts w:hint="eastAsia" w:eastAsia="仿宋_GB2312"/>
          <w:spacing w:val="-6"/>
          <w:sz w:val="24"/>
          <w:shd w:val="clear" w:color="auto" w:fill="FFFFFF"/>
          <w:lang w:val="en-US" w:eastAsia="zh-CN"/>
        </w:rPr>
        <w:t>28</w:t>
      </w:r>
      <w:r>
        <w:rPr>
          <w:rFonts w:eastAsia="仿宋_GB2312"/>
          <w:spacing w:val="-6"/>
          <w:sz w:val="24"/>
          <w:shd w:val="clear" w:color="auto" w:fill="FFFFFF"/>
        </w:rPr>
        <w:t>日（周</w:t>
      </w:r>
      <w:r>
        <w:rPr>
          <w:rFonts w:hint="eastAsia" w:eastAsia="仿宋_GB2312"/>
          <w:spacing w:val="-6"/>
          <w:sz w:val="24"/>
          <w:shd w:val="clear" w:color="auto" w:fill="FFFFFF"/>
          <w:lang w:eastAsia="zh-CN"/>
        </w:rPr>
        <w:t>一</w:t>
      </w:r>
      <w:r>
        <w:rPr>
          <w:rFonts w:eastAsia="仿宋_GB2312"/>
          <w:spacing w:val="-6"/>
          <w:sz w:val="24"/>
          <w:shd w:val="clear" w:color="auto" w:fill="FFFFFF"/>
        </w:rPr>
        <w:t>）</w:t>
      </w:r>
      <w:r>
        <w:rPr>
          <w:rFonts w:hint="eastAsia" w:eastAsia="仿宋_GB2312"/>
          <w:spacing w:val="-6"/>
          <w:sz w:val="24"/>
          <w:shd w:val="clear" w:color="auto" w:fill="FFFFFF"/>
        </w:rPr>
        <w:t>下班</w:t>
      </w:r>
      <w:r>
        <w:rPr>
          <w:rFonts w:eastAsia="仿宋_GB2312"/>
          <w:spacing w:val="-6"/>
          <w:sz w:val="24"/>
          <w:shd w:val="clear" w:color="auto" w:fill="FFFFFF"/>
        </w:rPr>
        <w:t>前将</w:t>
      </w:r>
      <w:r>
        <w:rPr>
          <w:rFonts w:hint="eastAsia" w:eastAsia="仿宋_GB2312"/>
          <w:spacing w:val="-6"/>
          <w:sz w:val="24"/>
          <w:shd w:val="clear" w:color="auto" w:fill="FFFFFF"/>
        </w:rPr>
        <w:t>报名</w:t>
      </w:r>
      <w:r>
        <w:rPr>
          <w:rFonts w:eastAsia="仿宋_GB2312"/>
          <w:spacing w:val="-6"/>
          <w:sz w:val="24"/>
          <w:shd w:val="clear" w:color="auto" w:fill="FFFFFF"/>
        </w:rPr>
        <w:t>回执传真至横栏镇商会</w:t>
      </w:r>
      <w:r>
        <w:rPr>
          <w:rFonts w:hint="eastAsia" w:eastAsia="仿宋_GB2312"/>
          <w:spacing w:val="-6"/>
          <w:sz w:val="24"/>
          <w:shd w:val="clear" w:color="auto" w:fill="FFFFFF"/>
        </w:rPr>
        <w:t>秘书处</w:t>
      </w:r>
      <w:r>
        <w:rPr>
          <w:rFonts w:eastAsia="仿宋_GB2312"/>
          <w:spacing w:val="-6"/>
          <w:sz w:val="24"/>
        </w:rPr>
        <w:t>，</w:t>
      </w:r>
      <w:r>
        <w:rPr>
          <w:rFonts w:eastAsia="仿宋_GB2312"/>
          <w:spacing w:val="-6"/>
          <w:kern w:val="0"/>
          <w:sz w:val="24"/>
          <w:shd w:val="clear" w:color="auto" w:fill="FFFFFF"/>
        </w:rPr>
        <w:t>联系人：</w:t>
      </w:r>
      <w:r>
        <w:rPr>
          <w:rFonts w:hint="eastAsia" w:eastAsia="仿宋_GB2312"/>
          <w:kern w:val="0"/>
          <w:sz w:val="24"/>
          <w:shd w:val="clear" w:color="auto" w:fill="FFFFFF"/>
          <w:lang w:eastAsia="zh-CN"/>
        </w:rPr>
        <w:t>黄倩如</w:t>
      </w:r>
      <w:r>
        <w:rPr>
          <w:rFonts w:eastAsia="仿宋_GB2312"/>
          <w:kern w:val="0"/>
          <w:sz w:val="24"/>
          <w:shd w:val="clear" w:color="auto" w:fill="FFFFFF"/>
        </w:rPr>
        <w:t>（</w:t>
      </w:r>
      <w:r>
        <w:rPr>
          <w:rFonts w:hint="eastAsia" w:eastAsia="仿宋_GB2312"/>
          <w:kern w:val="0"/>
          <w:sz w:val="24"/>
          <w:shd w:val="clear" w:color="auto" w:fill="FFFFFF"/>
          <w:lang w:val="en-US" w:eastAsia="zh-CN"/>
        </w:rPr>
        <w:t>15900042512</w:t>
      </w:r>
      <w:r>
        <w:rPr>
          <w:rFonts w:eastAsia="仿宋_GB2312"/>
          <w:kern w:val="0"/>
          <w:sz w:val="24"/>
          <w:shd w:val="clear" w:color="auto" w:fill="FFFFFF"/>
        </w:rPr>
        <w:t>）；办公电话：</w:t>
      </w:r>
      <w:r>
        <w:rPr>
          <w:rFonts w:hint="eastAsia" w:eastAsia="仿宋_GB2312"/>
          <w:kern w:val="0"/>
          <w:sz w:val="24"/>
          <w:shd w:val="clear" w:color="auto" w:fill="FFFFFF"/>
        </w:rPr>
        <w:t>0760-87683838</w:t>
      </w:r>
      <w:r>
        <w:rPr>
          <w:rFonts w:eastAsia="仿宋_GB2312"/>
          <w:sz w:val="24"/>
        </w:rPr>
        <w:t>；传真：</w:t>
      </w:r>
      <w:r>
        <w:rPr>
          <w:rFonts w:hint="eastAsia" w:eastAsia="仿宋_GB2312"/>
          <w:sz w:val="24"/>
        </w:rPr>
        <w:t>0760-</w:t>
      </w:r>
      <w:r>
        <w:rPr>
          <w:rFonts w:eastAsia="仿宋_GB2312"/>
          <w:sz w:val="24"/>
        </w:rPr>
        <w:t>87553838</w:t>
      </w:r>
      <w:r>
        <w:rPr>
          <w:rFonts w:hint="eastAsia" w:eastAsia="仿宋_GB2312"/>
          <w:sz w:val="24"/>
          <w:lang w:eastAsia="zh-CN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大宋简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宋简">
    <w:altName w:val="Arial Unicode MS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173C8"/>
    <w:rsid w:val="6A8173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2016-11-24T06:53:00Z</dcterms:created>
  <dc:creator>Administrator</dc:creator>
  <cp:lastModifiedBy>Administrator</cp:lastModifiedBy>
  <dcterms:modified xsi:type="dcterms:W3CDTF">2016-11-24T06:54:18Z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